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D6" w:rsidRPr="009944CF" w:rsidRDefault="007921D6" w:rsidP="007921D6">
      <w:pPr>
        <w:widowControl/>
        <w:autoSpaceDE/>
        <w:adjustRightInd/>
        <w:ind w:firstLine="680"/>
        <w:jc w:val="right"/>
        <w:rPr>
          <w:rFonts w:eastAsia="Times New Roman"/>
          <w:color w:val="FFFFFF" w:themeColor="background1"/>
        </w:rPr>
      </w:pPr>
      <w:r w:rsidRPr="009944CF">
        <w:rPr>
          <w:rFonts w:eastAsia="Times New Roman"/>
          <w:color w:val="FFFFFF" w:themeColor="background1"/>
        </w:rPr>
        <w:t>Приложение №1 к договору №  от «___»______________202</w:t>
      </w:r>
      <w:r w:rsidR="009D75B7" w:rsidRPr="009944CF">
        <w:rPr>
          <w:rFonts w:eastAsia="Times New Roman"/>
          <w:color w:val="FFFFFF" w:themeColor="background1"/>
        </w:rPr>
        <w:t>4</w:t>
      </w:r>
      <w:r w:rsidRPr="009944CF">
        <w:rPr>
          <w:rFonts w:eastAsia="Times New Roman"/>
          <w:color w:val="FFFFFF" w:themeColor="background1"/>
        </w:rPr>
        <w:t>г.</w:t>
      </w:r>
    </w:p>
    <w:p w:rsidR="007921D6" w:rsidRDefault="007921D6" w:rsidP="007921D6">
      <w:pPr>
        <w:widowControl/>
        <w:autoSpaceDE/>
        <w:adjustRightInd/>
        <w:ind w:firstLine="680"/>
        <w:jc w:val="both"/>
        <w:rPr>
          <w:rFonts w:eastAsia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8"/>
        <w:gridCol w:w="4600"/>
      </w:tblGrid>
      <w:tr w:rsidR="007921D6" w:rsidTr="007921D6">
        <w:tc>
          <w:tcPr>
            <w:tcW w:w="5211" w:type="dxa"/>
          </w:tcPr>
          <w:p w:rsidR="007921D6" w:rsidRPr="009944CF" w:rsidRDefault="007921D6" w:rsidP="007921D6">
            <w:pPr>
              <w:keepNext/>
              <w:widowControl/>
              <w:autoSpaceDE/>
              <w:adjustRightInd/>
              <w:jc w:val="both"/>
              <w:outlineLvl w:val="0"/>
              <w:rPr>
                <w:rFonts w:eastAsia="Times New Roman"/>
                <w:color w:val="FFFFFF" w:themeColor="background1"/>
              </w:rPr>
            </w:pPr>
            <w:r w:rsidRPr="009944CF">
              <w:rPr>
                <w:rFonts w:eastAsia="Times New Roman"/>
                <w:color w:val="FFFFFF" w:themeColor="background1"/>
              </w:rPr>
              <w:t>СОГЛАСОВАНО:</w:t>
            </w:r>
          </w:p>
          <w:p w:rsidR="007921D6" w:rsidRPr="009944CF" w:rsidRDefault="007921D6" w:rsidP="00803751">
            <w:pPr>
              <w:widowControl/>
              <w:autoSpaceDE/>
              <w:adjustRightInd/>
              <w:jc w:val="both"/>
              <w:rPr>
                <w:rFonts w:eastAsia="Times New Roman"/>
                <w:color w:val="FFFFFF" w:themeColor="background1"/>
              </w:rPr>
            </w:pPr>
          </w:p>
        </w:tc>
        <w:tc>
          <w:tcPr>
            <w:tcW w:w="4784" w:type="dxa"/>
          </w:tcPr>
          <w:p w:rsidR="007921D6" w:rsidRDefault="007921D6" w:rsidP="007921D6">
            <w:pPr>
              <w:keepNext/>
              <w:widowControl/>
              <w:autoSpaceDE/>
              <w:adjustRightInd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УТВЕРЖДАЮ:</w:t>
            </w:r>
          </w:p>
          <w:p w:rsidR="007921D6" w:rsidRDefault="00F068EF" w:rsidP="007921D6">
            <w:pPr>
              <w:keepNext/>
              <w:widowControl/>
              <w:autoSpaceDE/>
              <w:adjustRightInd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Главный инженер </w:t>
            </w:r>
            <w:r w:rsidR="007921D6">
              <w:rPr>
                <w:rFonts w:eastAsia="Times New Roman"/>
                <w:bCs/>
              </w:rPr>
              <w:t>филиала</w:t>
            </w:r>
          </w:p>
          <w:p w:rsidR="007921D6" w:rsidRDefault="007921D6" w:rsidP="007921D6">
            <w:pPr>
              <w:keepNext/>
              <w:widowControl/>
              <w:autoSpaceDE/>
              <w:adjustRightInd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ООО «ЕвроСибЭнерго-Гидрогенерация»</w:t>
            </w:r>
          </w:p>
          <w:p w:rsidR="007921D6" w:rsidRDefault="007921D6" w:rsidP="007921D6">
            <w:pPr>
              <w:keepNext/>
              <w:widowControl/>
              <w:autoSpaceDE/>
              <w:adjustRightInd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Иркутская ГЭС</w:t>
            </w:r>
          </w:p>
          <w:p w:rsidR="007921D6" w:rsidRDefault="007921D6" w:rsidP="007921D6">
            <w:pPr>
              <w:widowControl/>
              <w:autoSpaceDE/>
              <w:adjustRightInd/>
              <w:jc w:val="both"/>
              <w:rPr>
                <w:rFonts w:eastAsia="Times New Roman"/>
                <w:bCs/>
              </w:rPr>
            </w:pPr>
          </w:p>
          <w:p w:rsidR="007921D6" w:rsidRDefault="007921D6" w:rsidP="007921D6">
            <w:pPr>
              <w:widowControl/>
              <w:autoSpaceDE/>
              <w:adjustRightInd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______________ </w:t>
            </w:r>
            <w:r w:rsidRPr="007921D6">
              <w:rPr>
                <w:rFonts w:eastAsia="Times New Roman"/>
                <w:bCs/>
              </w:rPr>
              <w:t>А.</w:t>
            </w:r>
            <w:r w:rsidR="00F068EF">
              <w:rPr>
                <w:rFonts w:eastAsia="Times New Roman"/>
                <w:bCs/>
              </w:rPr>
              <w:t>Н.</w:t>
            </w:r>
            <w:r w:rsidRPr="007921D6">
              <w:rPr>
                <w:rFonts w:eastAsia="Times New Roman"/>
                <w:bCs/>
              </w:rPr>
              <w:t xml:space="preserve"> </w:t>
            </w:r>
            <w:r w:rsidR="00F068EF">
              <w:rPr>
                <w:rFonts w:eastAsia="Times New Roman"/>
                <w:bCs/>
              </w:rPr>
              <w:t>Николаев</w:t>
            </w:r>
          </w:p>
          <w:p w:rsidR="007921D6" w:rsidRDefault="007921D6" w:rsidP="007921D6">
            <w:pPr>
              <w:widowControl/>
              <w:autoSpaceDE/>
              <w:adjustRightInd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«____»_______________202</w:t>
            </w:r>
            <w:r w:rsidR="009D75B7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 xml:space="preserve"> г.</w:t>
            </w:r>
          </w:p>
          <w:p w:rsidR="007921D6" w:rsidRDefault="007921D6" w:rsidP="007921D6">
            <w:pPr>
              <w:keepNext/>
              <w:widowControl/>
              <w:autoSpaceDE/>
              <w:adjustRightInd/>
              <w:jc w:val="both"/>
              <w:outlineLvl w:val="0"/>
              <w:rPr>
                <w:rFonts w:eastAsia="Times New Roman"/>
              </w:rPr>
            </w:pPr>
          </w:p>
        </w:tc>
      </w:tr>
    </w:tbl>
    <w:p w:rsidR="007921D6" w:rsidRDefault="007921D6" w:rsidP="00704E40">
      <w:pPr>
        <w:pStyle w:val="Style5"/>
        <w:widowControl/>
        <w:ind w:firstLine="680"/>
      </w:pPr>
    </w:p>
    <w:p w:rsidR="00342114" w:rsidRDefault="00BE69EE" w:rsidP="00BE69EE">
      <w:pPr>
        <w:pStyle w:val="Style5"/>
        <w:widowControl/>
        <w:tabs>
          <w:tab w:val="left" w:pos="4335"/>
        </w:tabs>
        <w:ind w:firstLine="680"/>
        <w:jc w:val="center"/>
        <w:rPr>
          <w:b/>
        </w:rPr>
      </w:pPr>
      <w:r>
        <w:rPr>
          <w:b/>
        </w:rPr>
        <w:t>Техническое задание</w:t>
      </w:r>
    </w:p>
    <w:p w:rsidR="00B577E0" w:rsidRPr="00BE69EE" w:rsidRDefault="00B577E0" w:rsidP="00BE69EE">
      <w:pPr>
        <w:pStyle w:val="Style5"/>
        <w:widowControl/>
        <w:tabs>
          <w:tab w:val="left" w:pos="4335"/>
        </w:tabs>
        <w:ind w:firstLine="680"/>
        <w:jc w:val="center"/>
        <w:rPr>
          <w:b/>
        </w:rPr>
      </w:pPr>
    </w:p>
    <w:p w:rsidR="00D101BB" w:rsidRDefault="00B577E0" w:rsidP="00342114">
      <w:pPr>
        <w:jc w:val="center"/>
        <w:rPr>
          <w:b/>
        </w:rPr>
      </w:pPr>
      <w:r w:rsidRPr="00B577E0">
        <w:rPr>
          <w:b/>
        </w:rPr>
        <w:t>Плотина левобережная - сооружение, пл.застройки 102083,7 кв.м., назначение: нежилое инв.№ТГ0000005. Ремонт бетона плит верховых откосов левобережной грунтовой плотины.</w:t>
      </w:r>
      <w:r w:rsidRPr="00B577E0">
        <w:t xml:space="preserve"> </w:t>
      </w:r>
      <w:r w:rsidR="00EE19F3" w:rsidRPr="00EE19F3">
        <w:rPr>
          <w:b/>
        </w:rPr>
        <w:t xml:space="preserve">Плотина правобережная - сооружение, пл.застройки 589028,6 кв.м., назначение: нежилое инв.№ТГ0000000004. Ремонт бетона плит верхового откоса правобережной грунтовой плотины. </w:t>
      </w:r>
    </w:p>
    <w:p w:rsidR="00342114" w:rsidRDefault="00EE19F3" w:rsidP="00342114">
      <w:pPr>
        <w:jc w:val="center"/>
        <w:rPr>
          <w:b/>
        </w:rPr>
      </w:pPr>
      <w:r w:rsidRPr="00EE19F3">
        <w:rPr>
          <w:b/>
        </w:rPr>
        <w:t xml:space="preserve">  </w:t>
      </w:r>
    </w:p>
    <w:p w:rsidR="00B577E0" w:rsidRPr="000664E1" w:rsidRDefault="00B577E0" w:rsidP="00342114">
      <w:pPr>
        <w:jc w:val="center"/>
        <w:rPr>
          <w:b/>
        </w:rPr>
      </w:pPr>
    </w:p>
    <w:p w:rsidR="00342114" w:rsidRPr="004C7AC8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1134"/>
        </w:tabs>
        <w:autoSpaceDE/>
        <w:autoSpaceDN/>
        <w:adjustRightInd/>
        <w:ind w:left="0" w:firstLine="680"/>
        <w:jc w:val="both"/>
        <w:rPr>
          <w:b/>
        </w:rPr>
      </w:pPr>
      <w:r w:rsidRPr="004C7AC8">
        <w:rPr>
          <w:b/>
          <w:u w:val="single"/>
        </w:rPr>
        <w:t>Основание для проведения работы</w:t>
      </w:r>
      <w:r w:rsidRPr="004C7AC8">
        <w:rPr>
          <w:b/>
        </w:rPr>
        <w:t xml:space="preserve"> </w:t>
      </w:r>
    </w:p>
    <w:p w:rsidR="00D101BB" w:rsidRDefault="00342114" w:rsidP="00D101BB">
      <w:pPr>
        <w:widowControl/>
        <w:numPr>
          <w:ilvl w:val="1"/>
          <w:numId w:val="28"/>
        </w:numPr>
        <w:tabs>
          <w:tab w:val="clear" w:pos="420"/>
          <w:tab w:val="num" w:pos="1134"/>
          <w:tab w:val="num" w:pos="1353"/>
          <w:tab w:val="num" w:pos="6941"/>
        </w:tabs>
        <w:autoSpaceDE/>
        <w:adjustRightInd/>
        <w:ind w:left="0" w:firstLine="680"/>
        <w:jc w:val="both"/>
      </w:pPr>
      <w:r>
        <w:t>«</w:t>
      </w:r>
      <w:r w:rsidR="00D101BB">
        <w:t>Акт общего технического осмотра ЗиС ИГЭС от 17.05.2024г., п. 61.</w:t>
      </w:r>
    </w:p>
    <w:p w:rsidR="00D101BB" w:rsidRDefault="00D101BB" w:rsidP="00D101BB">
      <w:pPr>
        <w:widowControl/>
        <w:numPr>
          <w:ilvl w:val="1"/>
          <w:numId w:val="28"/>
        </w:numPr>
        <w:tabs>
          <w:tab w:val="clear" w:pos="420"/>
          <w:tab w:val="num" w:pos="1134"/>
          <w:tab w:val="num" w:pos="1353"/>
          <w:tab w:val="num" w:pos="6941"/>
        </w:tabs>
        <w:autoSpaceDE/>
        <w:adjustRightInd/>
        <w:ind w:left="0" w:firstLine="680"/>
        <w:jc w:val="both"/>
      </w:pPr>
      <w:r>
        <w:t>Акт осмотра плит верхового откоса грунтовых плотин от 08.05.2024г.</w:t>
      </w:r>
    </w:p>
    <w:p w:rsidR="00342114" w:rsidRDefault="00342114" w:rsidP="00D101BB">
      <w:pPr>
        <w:widowControl/>
        <w:tabs>
          <w:tab w:val="num" w:pos="1353"/>
        </w:tabs>
        <w:autoSpaceDE/>
        <w:autoSpaceDN/>
        <w:adjustRightInd/>
        <w:ind w:left="680"/>
        <w:jc w:val="both"/>
      </w:pPr>
    </w:p>
    <w:p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1134"/>
        </w:tabs>
        <w:autoSpaceDE/>
        <w:autoSpaceDN/>
        <w:adjustRightInd/>
        <w:ind w:left="0" w:firstLine="680"/>
        <w:jc w:val="both"/>
      </w:pPr>
      <w:r>
        <w:t xml:space="preserve"> </w:t>
      </w:r>
      <w:r w:rsidRPr="009D75B7">
        <w:rPr>
          <w:b/>
          <w:u w:val="single"/>
        </w:rPr>
        <w:t>Актуальность и конкретные задачи</w:t>
      </w:r>
      <w:r>
        <w:t xml:space="preserve"> </w:t>
      </w:r>
    </w:p>
    <w:p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Бетонное крепление верхового откоса грунтовых плотин Иркутской ГЭС за более чем пятидесятилетний срок эксплуатации приобрело многочисленные дефекты: </w:t>
      </w:r>
    </w:p>
    <w:p w:rsidR="00342114" w:rsidRDefault="00342114" w:rsidP="00342114">
      <w:pPr>
        <w:widowControl/>
        <w:numPr>
          <w:ilvl w:val="0"/>
          <w:numId w:val="25"/>
        </w:numPr>
        <w:tabs>
          <w:tab w:val="num" w:pos="851"/>
        </w:tabs>
        <w:autoSpaceDE/>
        <w:autoSpaceDN/>
        <w:adjustRightInd/>
        <w:ind w:left="0" w:firstLine="680"/>
        <w:jc w:val="both"/>
      </w:pPr>
      <w:r>
        <w:t>эрозия поверхности бетона выше переменного уровня с обнажением арматуры.</w:t>
      </w:r>
    </w:p>
    <w:p w:rsidR="00342114" w:rsidRDefault="00342114" w:rsidP="00342114">
      <w:pPr>
        <w:widowControl/>
        <w:numPr>
          <w:ilvl w:val="0"/>
          <w:numId w:val="25"/>
        </w:numPr>
        <w:tabs>
          <w:tab w:val="num" w:pos="851"/>
        </w:tabs>
        <w:autoSpaceDE/>
        <w:autoSpaceDN/>
        <w:adjustRightInd/>
        <w:ind w:left="0" w:firstLine="680"/>
        <w:jc w:val="both"/>
      </w:pPr>
      <w:r>
        <w:t>трещины в бетоне;</w:t>
      </w:r>
    </w:p>
    <w:p w:rsidR="00342114" w:rsidRDefault="00342114" w:rsidP="00342114">
      <w:pPr>
        <w:widowControl/>
        <w:numPr>
          <w:ilvl w:val="0"/>
          <w:numId w:val="25"/>
        </w:numPr>
        <w:tabs>
          <w:tab w:val="num" w:pos="851"/>
        </w:tabs>
        <w:autoSpaceDE/>
        <w:autoSpaceDN/>
        <w:adjustRightInd/>
        <w:ind w:left="0" w:firstLine="680"/>
        <w:jc w:val="both"/>
      </w:pPr>
      <w:r>
        <w:t>разрушение</w:t>
      </w:r>
      <w:r w:rsidR="00D813B7">
        <w:t>,</w:t>
      </w:r>
      <w:r>
        <w:t xml:space="preserve"> </w:t>
      </w:r>
      <w:r w:rsidR="00D813B7">
        <w:t xml:space="preserve">зарастание травой и кустарником </w:t>
      </w:r>
      <w:r>
        <w:t>деформационных швов</w:t>
      </w:r>
      <w:r w:rsidR="00D813B7">
        <w:t xml:space="preserve"> плит</w:t>
      </w:r>
      <w:r>
        <w:t>.</w:t>
      </w:r>
    </w:p>
    <w:p w:rsidR="00342114" w:rsidRDefault="00342114" w:rsidP="00342114">
      <w:pPr>
        <w:tabs>
          <w:tab w:val="num" w:pos="851"/>
        </w:tabs>
        <w:ind w:firstLine="680"/>
        <w:jc w:val="both"/>
      </w:pPr>
      <w:r>
        <w:t>Являясь важнейшим к</w:t>
      </w:r>
      <w:r w:rsidR="009D75B7">
        <w:t>онструктивным элементом грунтовых</w:t>
      </w:r>
      <w:r>
        <w:t xml:space="preserve"> плотин, бетонное крепление верхового откоса нуждается в капитальном ремонте и очистке. </w:t>
      </w:r>
    </w:p>
    <w:p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Конкретной задачей данной работы является восстановление целостности бетонного крепления верхового откоса правобережной</w:t>
      </w:r>
      <w:r w:rsidR="009D75B7">
        <w:t xml:space="preserve"> и левобережной грунтовых плотин</w:t>
      </w:r>
      <w:r>
        <w:t xml:space="preserve"> и деформационных швов.</w:t>
      </w:r>
    </w:p>
    <w:p w:rsidR="00342114" w:rsidRPr="009D75B7" w:rsidRDefault="009D75B7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spacing w:before="120"/>
        <w:ind w:left="0" w:firstLine="680"/>
        <w:jc w:val="both"/>
      </w:pPr>
      <w:r>
        <w:rPr>
          <w:b/>
          <w:u w:val="single"/>
        </w:rPr>
        <w:t>Особые условия</w:t>
      </w:r>
      <w:r w:rsidR="00342114" w:rsidRPr="009D75B7">
        <w:t xml:space="preserve"> </w:t>
      </w:r>
    </w:p>
    <w:p w:rsidR="00342114" w:rsidRPr="00260B71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260B71">
        <w:t>Работы выполняются на плитах верхового откоса вблизи воды.</w:t>
      </w:r>
    </w:p>
    <w:p w:rsidR="00342114" w:rsidRPr="00260B71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567"/>
          <w:tab w:val="num" w:pos="851"/>
        </w:tabs>
        <w:autoSpaceDE/>
        <w:autoSpaceDN/>
        <w:adjustRightInd/>
        <w:spacing w:before="120"/>
        <w:ind w:left="0" w:firstLine="680"/>
        <w:jc w:val="both"/>
      </w:pPr>
      <w:r w:rsidRPr="009D75B7">
        <w:rPr>
          <w:b/>
          <w:u w:val="single"/>
        </w:rPr>
        <w:t>Охрана окружающей среды</w:t>
      </w:r>
      <w:r w:rsidRPr="00260B71">
        <w:t xml:space="preserve"> </w:t>
      </w:r>
    </w:p>
    <w:p w:rsidR="00F1402D" w:rsidRDefault="00F1402D" w:rsidP="00F1402D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709"/>
        <w:jc w:val="both"/>
      </w:pPr>
      <w:r w:rsidRPr="00F1402D">
        <w:t>Все работы должны проводиться с соблюдением требований природоохранного законодательства</w:t>
      </w:r>
      <w:r>
        <w:t xml:space="preserve"> при работе в водоохранной зоне</w:t>
      </w:r>
      <w:r w:rsidRPr="00F1402D">
        <w:t xml:space="preserve">. </w:t>
      </w:r>
    </w:p>
    <w:p w:rsidR="00F1402D" w:rsidRDefault="00F1402D" w:rsidP="00F1402D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709"/>
        <w:jc w:val="both"/>
      </w:pPr>
      <w:r w:rsidRPr="00F1402D">
        <w:t xml:space="preserve">Хранение материалов и оборудования должно осуществляться в согласованном Заказчиком месте. </w:t>
      </w:r>
    </w:p>
    <w:p w:rsidR="00F1402D" w:rsidRDefault="00F1402D" w:rsidP="00F1402D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709"/>
        <w:jc w:val="both"/>
      </w:pPr>
      <w:r w:rsidRPr="00F1402D">
        <w:t>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9D75B7" w:rsidRDefault="00342114" w:rsidP="00F1402D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709"/>
        <w:jc w:val="both"/>
      </w:pPr>
      <w:r w:rsidRPr="00260B71">
        <w:t>Запрещается сбрасывать строительный мусор и материалы в воду.</w:t>
      </w:r>
    </w:p>
    <w:p w:rsidR="00342114" w:rsidRPr="00260B71" w:rsidRDefault="009D75B7" w:rsidP="00F1402D">
      <w:pPr>
        <w:widowControl/>
        <w:numPr>
          <w:ilvl w:val="1"/>
          <w:numId w:val="13"/>
        </w:numPr>
        <w:tabs>
          <w:tab w:val="clear" w:pos="420"/>
          <w:tab w:val="num" w:pos="1134"/>
          <w:tab w:val="left" w:pos="1418"/>
        </w:tabs>
        <w:autoSpaceDE/>
        <w:autoSpaceDN/>
        <w:adjustRightInd/>
        <w:ind w:left="0" w:firstLine="709"/>
        <w:jc w:val="both"/>
      </w:pPr>
      <w:r w:rsidRPr="007549BC">
        <w:t>В конце рабочей смены должна осуществляться</w:t>
      </w:r>
      <w:r w:rsidR="003C047F">
        <w:t xml:space="preserve"> уборка</w:t>
      </w:r>
      <w:r w:rsidRPr="007549BC">
        <w:t xml:space="preserve"> </w:t>
      </w:r>
      <w:r>
        <w:t>строительной площадки</w:t>
      </w:r>
      <w:r w:rsidRPr="007549BC">
        <w:t xml:space="preserve"> от строительного мусора и пыли. Строительный мусор должен быть временно склади</w:t>
      </w:r>
      <w:r w:rsidR="00F1402D">
        <w:t>рован в месте, согласованном З</w:t>
      </w:r>
      <w:r w:rsidRPr="007549BC">
        <w:t>аказчиком</w:t>
      </w:r>
      <w:r w:rsidR="00F1402D">
        <w:t xml:space="preserve"> и защищенном от ветра и осадков</w:t>
      </w:r>
      <w:r w:rsidRPr="007549BC">
        <w:t xml:space="preserve">. </w:t>
      </w:r>
    </w:p>
    <w:p w:rsidR="00342114" w:rsidRDefault="00F1402D" w:rsidP="00F1402D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709"/>
        <w:jc w:val="both"/>
      </w:pPr>
      <w:r>
        <w:t xml:space="preserve">Для организации вывоза и дальнейшего размещения </w:t>
      </w:r>
      <w:r w:rsidRPr="00260B71">
        <w:t>строительного мусора</w:t>
      </w:r>
      <w:r>
        <w:t xml:space="preserve"> на полигоне </w:t>
      </w:r>
      <w:r w:rsidR="00342114" w:rsidRPr="00260B71">
        <w:t xml:space="preserve">подрядная организация должна иметь лицензию </w:t>
      </w:r>
      <w:r w:rsidRPr="00F1402D">
        <w:t xml:space="preserve">по сбору, транспортированию, обработке, утилизации, обезвреживанию, размещению отходов I-IV классов </w:t>
      </w:r>
      <w:r w:rsidR="00342114">
        <w:t>или договор с организацией, у которой есть такая лицензия.</w:t>
      </w:r>
    </w:p>
    <w:p w:rsidR="00342114" w:rsidRDefault="00342114" w:rsidP="009944CF">
      <w:pPr>
        <w:widowControl/>
        <w:numPr>
          <w:ilvl w:val="0"/>
          <w:numId w:val="13"/>
        </w:numPr>
        <w:tabs>
          <w:tab w:val="clear" w:pos="644"/>
          <w:tab w:val="num" w:pos="360"/>
          <w:tab w:val="left" w:pos="851"/>
          <w:tab w:val="num" w:pos="993"/>
        </w:tabs>
        <w:autoSpaceDE/>
        <w:autoSpaceDN/>
        <w:adjustRightInd/>
        <w:spacing w:before="120"/>
        <w:ind w:left="0" w:firstLine="567"/>
        <w:jc w:val="both"/>
      </w:pPr>
      <w:r w:rsidRPr="003C047F">
        <w:rPr>
          <w:b/>
          <w:u w:val="single"/>
        </w:rPr>
        <w:lastRenderedPageBreak/>
        <w:t>Научные, технические, экономические, организационные и другие требования к выполнению работы и ее результатам</w:t>
      </w:r>
      <w:r>
        <w:t xml:space="preserve"> 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left" w:pos="851"/>
          <w:tab w:val="num" w:pos="993"/>
          <w:tab w:val="num" w:pos="1353"/>
        </w:tabs>
        <w:autoSpaceDE/>
        <w:autoSpaceDN/>
        <w:adjustRightInd/>
        <w:ind w:left="0" w:firstLine="567"/>
        <w:jc w:val="both"/>
      </w:pPr>
      <w: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4419CB" w:rsidRPr="002A4167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 xml:space="preserve">СТП 907-011.506.502-2019 «Порядок обеспечения безопасности при обслуживании и ремонте гидротехнических сооружений и гидромеханического </w:t>
      </w:r>
      <w:r w:rsidR="00F1402D">
        <w:rPr>
          <w:rFonts w:eastAsia="Calibri"/>
        </w:rPr>
        <w:t>оборудования ООО «ЕвроСибЭнерго-</w:t>
      </w:r>
      <w:r w:rsidRPr="002A4167">
        <w:rPr>
          <w:rFonts w:eastAsia="Calibri"/>
        </w:rPr>
        <w:t>Гидрогенерация»;</w:t>
      </w:r>
    </w:p>
    <w:p w:rsidR="004419CB" w:rsidRPr="002A4167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>Правил</w:t>
      </w:r>
      <w:r w:rsidR="00F1402D">
        <w:rPr>
          <w:rFonts w:eastAsia="Calibri"/>
        </w:rPr>
        <w:t>а</w:t>
      </w:r>
      <w:r w:rsidRPr="002A4167">
        <w:rPr>
          <w:rFonts w:eastAsia="Calibri"/>
        </w:rPr>
        <w:t xml:space="preserve"> по охране труда при эксплуатации электроустановок. Утверждены приказом Минтруда России от 15 декабря 2020 г. N 903н;  </w:t>
      </w:r>
    </w:p>
    <w:p w:rsidR="004419CB" w:rsidRPr="002A4167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>Правил</w:t>
      </w:r>
      <w:r w:rsidR="00F1402D">
        <w:rPr>
          <w:rFonts w:eastAsia="Calibri"/>
        </w:rPr>
        <w:t>а</w:t>
      </w:r>
      <w:r w:rsidRPr="002A4167">
        <w:rPr>
          <w:rFonts w:eastAsia="Calibri"/>
        </w:rPr>
        <w:t xml:space="preserve"> противопожарного режима РФ;</w:t>
      </w:r>
    </w:p>
    <w:p w:rsidR="004419CB" w:rsidRPr="002A4167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>
        <w:rPr>
          <w:rFonts w:eastAsia="Calibri"/>
        </w:rPr>
        <w:t>Правил</w:t>
      </w:r>
      <w:r w:rsidR="00F1402D">
        <w:rPr>
          <w:rFonts w:eastAsia="Calibri"/>
        </w:rPr>
        <w:t>а</w:t>
      </w:r>
      <w:r>
        <w:rPr>
          <w:rFonts w:eastAsia="Calibri"/>
        </w:rPr>
        <w:t xml:space="preserve"> охраны труда при</w:t>
      </w:r>
      <w:r w:rsidRPr="002A4167">
        <w:rPr>
          <w:rFonts w:eastAsia="Calibri"/>
        </w:rPr>
        <w:t xml:space="preserve"> строительстве</w:t>
      </w:r>
      <w:r>
        <w:rPr>
          <w:rFonts w:eastAsia="Calibri"/>
        </w:rPr>
        <w:t>, реконструкции и ремонте</w:t>
      </w:r>
      <w:r w:rsidRPr="002A4167">
        <w:rPr>
          <w:rFonts w:eastAsia="Calibri"/>
        </w:rPr>
        <w:t>;</w:t>
      </w:r>
    </w:p>
    <w:p w:rsidR="004419CB" w:rsidRPr="002A4167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>Правил по охране труда при работе на высоте, утверждены приказом Минтруда России от 16 ноября 2020 г. N 782н;</w:t>
      </w:r>
    </w:p>
    <w:p w:rsidR="004419CB" w:rsidRPr="002A4167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>Правила по охране труда при погрузочно–разгрузочных работах и размещении грузов, утвержден</w:t>
      </w:r>
      <w:r w:rsidR="00F1402D">
        <w:rPr>
          <w:rFonts w:eastAsia="Calibri"/>
        </w:rPr>
        <w:t>н</w:t>
      </w:r>
      <w:r w:rsidRPr="002A4167">
        <w:rPr>
          <w:rFonts w:eastAsia="Calibri"/>
        </w:rPr>
        <w:t>ы</w:t>
      </w:r>
      <w:r w:rsidR="00F1402D">
        <w:rPr>
          <w:rFonts w:eastAsia="Calibri"/>
        </w:rPr>
        <w:t>е</w:t>
      </w:r>
      <w:r w:rsidRPr="002A4167">
        <w:rPr>
          <w:rFonts w:eastAsia="Calibri"/>
        </w:rPr>
        <w:t xml:space="preserve"> приказом Минтруда России от 28 октября 2020 г. N 753н;</w:t>
      </w:r>
    </w:p>
    <w:p w:rsidR="009944CF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>Правила по охране труда при работе с инструментом и приспособлениями, утвержденные приказом Минтруда Рос</w:t>
      </w:r>
      <w:r w:rsidR="009944CF">
        <w:rPr>
          <w:rFonts w:eastAsia="Calibri"/>
        </w:rPr>
        <w:t>сии от 27 ноября 2020 г. N 835н;</w:t>
      </w:r>
    </w:p>
    <w:p w:rsidR="009944CF" w:rsidRDefault="009944CF" w:rsidP="009944CF">
      <w:pPr>
        <w:widowControl/>
        <w:numPr>
          <w:ilvl w:val="1"/>
          <w:numId w:val="29"/>
        </w:numPr>
        <w:tabs>
          <w:tab w:val="left" w:pos="367"/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Style w:val="FontStyle15"/>
          <w:b w:val="0"/>
          <w:sz w:val="24"/>
          <w:szCs w:val="24"/>
        </w:rPr>
      </w:pPr>
      <w:r w:rsidRPr="009944CF">
        <w:rPr>
          <w:rStyle w:val="FontStyle15"/>
          <w:b w:val="0"/>
          <w:sz w:val="24"/>
          <w:szCs w:val="24"/>
        </w:rPr>
        <w:t>Федеральный закон N 7-ФЗ от 10.01.2002 "Об охране окружающей среды";</w:t>
      </w:r>
    </w:p>
    <w:p w:rsidR="004419CB" w:rsidRPr="009944CF" w:rsidRDefault="009944CF" w:rsidP="009944CF">
      <w:pPr>
        <w:widowControl/>
        <w:numPr>
          <w:ilvl w:val="1"/>
          <w:numId w:val="29"/>
        </w:numPr>
        <w:tabs>
          <w:tab w:val="left" w:pos="367"/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9944CF">
        <w:rPr>
          <w:rStyle w:val="FontStyle15"/>
          <w:b w:val="0"/>
          <w:sz w:val="24"/>
          <w:szCs w:val="24"/>
        </w:rPr>
        <w:t>Федеральный закон N 89-ФЗ от 24.06.1998 "Об отходах производства и потребления"</w:t>
      </w:r>
      <w:r w:rsidR="004419CB" w:rsidRPr="009944CF">
        <w:rPr>
          <w:rFonts w:eastAsia="Calibri"/>
        </w:rPr>
        <w:t>;</w:t>
      </w:r>
    </w:p>
    <w:p w:rsidR="004419CB" w:rsidRDefault="004419CB" w:rsidP="009944CF">
      <w:pPr>
        <w:widowControl/>
        <w:numPr>
          <w:ilvl w:val="1"/>
          <w:numId w:val="29"/>
        </w:numPr>
        <w:tabs>
          <w:tab w:val="left" w:pos="851"/>
          <w:tab w:val="num" w:pos="993"/>
        </w:tabs>
        <w:autoSpaceDE/>
        <w:autoSpaceDN/>
        <w:adjustRightInd/>
        <w:ind w:left="0" w:firstLine="567"/>
        <w:jc w:val="both"/>
        <w:rPr>
          <w:rFonts w:eastAsia="Calibri"/>
        </w:rPr>
      </w:pPr>
      <w:r w:rsidRPr="002A4167">
        <w:rPr>
          <w:rFonts w:eastAsia="Calibri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</w:t>
      </w:r>
      <w:r>
        <w:rPr>
          <w:rFonts w:eastAsia="Calibri"/>
        </w:rPr>
        <w:t>ниях и территории Иркутской ГЭС.</w:t>
      </w:r>
    </w:p>
    <w:p w:rsidR="004419CB" w:rsidRPr="004419CB" w:rsidRDefault="004419CB" w:rsidP="009944CF">
      <w:pPr>
        <w:pStyle w:val="a6"/>
        <w:numPr>
          <w:ilvl w:val="1"/>
          <w:numId w:val="13"/>
        </w:numPr>
        <w:tabs>
          <w:tab w:val="clear" w:pos="420"/>
          <w:tab w:val="left" w:pos="851"/>
          <w:tab w:val="num" w:pos="993"/>
          <w:tab w:val="left" w:pos="1134"/>
        </w:tabs>
        <w:ind w:left="0" w:firstLine="567"/>
      </w:pPr>
      <w:r w:rsidRPr="004419CB">
        <w:t>Работа должна осуществляться по проекту производства работ и графику производства работ, согласованному с организациями, выполняющими ремонтные работы и эксплуатирующими сооружение.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left" w:pos="851"/>
          <w:tab w:val="num" w:pos="993"/>
          <w:tab w:val="num" w:pos="1134"/>
        </w:tabs>
        <w:autoSpaceDE/>
        <w:autoSpaceDN/>
        <w:adjustRightInd/>
        <w:ind w:left="0" w:firstLine="567"/>
        <w:jc w:val="both"/>
      </w:pPr>
      <w:r>
        <w:t>Бетон для производства ремонтных работ должен быть</w:t>
      </w:r>
      <w:r w:rsidR="00D813B7">
        <w:t xml:space="preserve"> </w:t>
      </w:r>
      <w:r>
        <w:t xml:space="preserve">не менее </w:t>
      </w:r>
      <w:r w:rsidR="00F1402D">
        <w:t xml:space="preserve">класса </w:t>
      </w:r>
      <w:r w:rsidR="00D813B7">
        <w:t>В22.5</w:t>
      </w:r>
      <w:r>
        <w:t xml:space="preserve">, </w:t>
      </w:r>
      <w:r>
        <w:rPr>
          <w:lang w:val="en-US"/>
        </w:rPr>
        <w:t>W</w:t>
      </w:r>
      <w:r>
        <w:t xml:space="preserve">4, </w:t>
      </w:r>
      <w:r>
        <w:rPr>
          <w:lang w:val="en-US"/>
        </w:rPr>
        <w:t>F</w:t>
      </w:r>
      <w:r>
        <w:t>300</w:t>
      </w:r>
      <w:r w:rsidR="00F1402D">
        <w:t>.</w:t>
      </w:r>
    </w:p>
    <w:p w:rsidR="004419CB" w:rsidRPr="002A4167" w:rsidRDefault="004419CB" w:rsidP="009944CF">
      <w:pPr>
        <w:widowControl/>
        <w:numPr>
          <w:ilvl w:val="1"/>
          <w:numId w:val="13"/>
        </w:numPr>
        <w:tabs>
          <w:tab w:val="left" w:pos="851"/>
          <w:tab w:val="num" w:pos="993"/>
          <w:tab w:val="left" w:pos="1134"/>
        </w:tabs>
        <w:autoSpaceDE/>
        <w:autoSpaceDN/>
        <w:adjustRightInd/>
        <w:ind w:left="0" w:firstLine="567"/>
        <w:jc w:val="both"/>
      </w:pPr>
      <w:r w:rsidRPr="002A4167">
        <w:t>Применяемые строи</w:t>
      </w:r>
      <w:r w:rsidR="00F1402D">
        <w:t>тельные материалы должны иметь с</w:t>
      </w:r>
      <w:r w:rsidRPr="002A4167">
        <w:t>ертификаты соответствия и санитарно-эпидемиологическое заключение о соответствии санитарным правилам.</w:t>
      </w:r>
    </w:p>
    <w:p w:rsidR="004419CB" w:rsidRPr="002A4167" w:rsidRDefault="004419CB" w:rsidP="009944CF">
      <w:pPr>
        <w:widowControl/>
        <w:numPr>
          <w:ilvl w:val="1"/>
          <w:numId w:val="13"/>
        </w:numPr>
        <w:tabs>
          <w:tab w:val="left" w:pos="851"/>
          <w:tab w:val="num" w:pos="993"/>
          <w:tab w:val="left" w:pos="1134"/>
        </w:tabs>
        <w:autoSpaceDE/>
        <w:autoSpaceDN/>
        <w:adjustRightInd/>
        <w:ind w:left="0" w:firstLine="567"/>
        <w:jc w:val="both"/>
      </w:pPr>
      <w:r w:rsidRPr="002A4167">
        <w:t>К актам скрытых работ должны прикладываться цветные фотографии с фиксацией скрытых работ в электронном виде и на бумаге.</w:t>
      </w:r>
    </w:p>
    <w:p w:rsidR="004419CB" w:rsidRPr="002A4167" w:rsidRDefault="004419CB" w:rsidP="009944CF">
      <w:pPr>
        <w:widowControl/>
        <w:numPr>
          <w:ilvl w:val="1"/>
          <w:numId w:val="13"/>
        </w:numPr>
        <w:tabs>
          <w:tab w:val="left" w:pos="851"/>
          <w:tab w:val="num" w:pos="993"/>
          <w:tab w:val="left" w:pos="1134"/>
        </w:tabs>
        <w:autoSpaceDE/>
        <w:autoSpaceDN/>
        <w:adjustRightInd/>
        <w:ind w:left="0" w:firstLine="567"/>
        <w:jc w:val="both"/>
      </w:pPr>
      <w:r w:rsidRPr="002A4167">
        <w:t>Исполнитель ремонта должен гарантировать соответствие отремонтированных участков требованиям нормативно-технической документации</w:t>
      </w:r>
      <w:r w:rsidR="00F1402D">
        <w:t xml:space="preserve"> в течение</w:t>
      </w:r>
      <w:r w:rsidRPr="002A4167">
        <w:t xml:space="preserve"> не менее </w:t>
      </w:r>
      <w:r>
        <w:t>36</w:t>
      </w:r>
      <w:r w:rsidRPr="002A4167">
        <w:t xml:space="preserve"> месяцев с момента подписания акта приемки работ.</w:t>
      </w:r>
    </w:p>
    <w:p w:rsidR="00342114" w:rsidRDefault="00342114" w:rsidP="009944CF">
      <w:pPr>
        <w:tabs>
          <w:tab w:val="left" w:pos="851"/>
          <w:tab w:val="num" w:pos="993"/>
        </w:tabs>
        <w:ind w:firstLine="567"/>
        <w:jc w:val="both"/>
      </w:pPr>
    </w:p>
    <w:p w:rsidR="00342114" w:rsidRPr="004419CB" w:rsidRDefault="00342114" w:rsidP="009944CF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4419CB">
        <w:rPr>
          <w:b/>
          <w:u w:val="single"/>
        </w:rPr>
        <w:t>Т</w:t>
      </w:r>
      <w:r w:rsidR="004419CB">
        <w:rPr>
          <w:b/>
          <w:u w:val="single"/>
        </w:rPr>
        <w:t>ребуемые сроки выполнения работ</w:t>
      </w:r>
      <w:r w:rsidRPr="004419CB">
        <w:rPr>
          <w:color w:val="000000"/>
        </w:rPr>
        <w:t xml:space="preserve"> </w:t>
      </w:r>
    </w:p>
    <w:p w:rsidR="00342114" w:rsidRDefault="00342114" w:rsidP="009944CF">
      <w:pPr>
        <w:widowControl/>
        <w:numPr>
          <w:ilvl w:val="1"/>
          <w:numId w:val="13"/>
        </w:numPr>
        <w:shd w:val="clear" w:color="auto" w:fill="FFFFFF"/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  <w:rPr>
          <w:color w:val="000000"/>
        </w:rPr>
      </w:pPr>
      <w:r>
        <w:rPr>
          <w:color w:val="000000"/>
        </w:rPr>
        <w:t>С даты заключе</w:t>
      </w:r>
      <w:r w:rsidR="00803751">
        <w:rPr>
          <w:color w:val="000000"/>
        </w:rPr>
        <w:t>ния договора п</w:t>
      </w:r>
      <w:r w:rsidR="00294981">
        <w:rPr>
          <w:color w:val="000000"/>
        </w:rPr>
        <w:t>о 3</w:t>
      </w:r>
      <w:r w:rsidR="001B051B">
        <w:rPr>
          <w:color w:val="000000"/>
        </w:rPr>
        <w:t>1</w:t>
      </w:r>
      <w:r w:rsidR="00294981">
        <w:rPr>
          <w:color w:val="000000"/>
        </w:rPr>
        <w:t xml:space="preserve"> </w:t>
      </w:r>
      <w:r w:rsidR="001B051B">
        <w:rPr>
          <w:color w:val="000000"/>
        </w:rPr>
        <w:t>октября</w:t>
      </w:r>
      <w:r w:rsidR="00294981">
        <w:rPr>
          <w:color w:val="000000"/>
        </w:rPr>
        <w:t xml:space="preserve"> 2024</w:t>
      </w:r>
      <w:r>
        <w:rPr>
          <w:color w:val="000000"/>
        </w:rPr>
        <w:t xml:space="preserve"> г.</w:t>
      </w:r>
    </w:p>
    <w:p w:rsidR="00342114" w:rsidRDefault="00342114" w:rsidP="009944CF">
      <w:pPr>
        <w:tabs>
          <w:tab w:val="num" w:pos="851"/>
        </w:tabs>
        <w:ind w:firstLine="567"/>
        <w:jc w:val="both"/>
      </w:pPr>
    </w:p>
    <w:p w:rsidR="00342114" w:rsidRPr="00D813B7" w:rsidRDefault="00342114" w:rsidP="009944CF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ind w:left="0" w:firstLine="567"/>
        <w:jc w:val="both"/>
        <w:rPr>
          <w:b/>
        </w:rPr>
      </w:pPr>
      <w:r w:rsidRPr="00D813B7">
        <w:rPr>
          <w:b/>
          <w:u w:val="single"/>
        </w:rPr>
        <w:t>Основное содержание работ</w:t>
      </w:r>
    </w:p>
    <w:p w:rsidR="00EB43A8" w:rsidRPr="00F22C85" w:rsidRDefault="00342114" w:rsidP="009944CF">
      <w:pPr>
        <w:tabs>
          <w:tab w:val="num" w:pos="851"/>
        </w:tabs>
        <w:ind w:firstLine="567"/>
      </w:pPr>
      <w:r>
        <w:rPr>
          <w:b/>
        </w:rPr>
        <w:t xml:space="preserve">Ремонт </w:t>
      </w:r>
      <w:r w:rsidR="00EB43A8" w:rsidRPr="00F22C85">
        <w:rPr>
          <w:b/>
        </w:rPr>
        <w:t xml:space="preserve">бетона плит </w:t>
      </w:r>
      <w:r w:rsidR="00EB43A8">
        <w:rPr>
          <w:b/>
        </w:rPr>
        <w:t>В методом п</w:t>
      </w:r>
      <w:bookmarkStart w:id="0" w:name="_GoBack"/>
      <w:bookmarkEnd w:id="0"/>
      <w:r w:rsidR="00EB43A8">
        <w:rPr>
          <w:b/>
        </w:rPr>
        <w:t>одводного бетонирования</w:t>
      </w:r>
    </w:p>
    <w:p w:rsidR="00342114" w:rsidRDefault="00EB43A8" w:rsidP="00F1402D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firstLine="147"/>
        <w:jc w:val="both"/>
      </w:pPr>
      <w:r w:rsidRPr="00EB43A8">
        <w:t>Разборка деструктивного бетона</w:t>
      </w:r>
      <w:r>
        <w:t xml:space="preserve"> под водой</w:t>
      </w:r>
      <w:r w:rsidRPr="00EB43A8">
        <w:t>;</w:t>
      </w:r>
      <w:r w:rsidR="00342114">
        <w:t xml:space="preserve"> 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left" w:pos="1134"/>
        </w:tabs>
        <w:autoSpaceDE/>
        <w:autoSpaceDN/>
        <w:adjustRightInd/>
        <w:ind w:left="0" w:firstLine="567"/>
        <w:jc w:val="both"/>
      </w:pPr>
      <w:r>
        <w:t xml:space="preserve"> </w:t>
      </w:r>
      <w:r w:rsidR="00EB43A8">
        <w:t xml:space="preserve"> </w:t>
      </w:r>
      <w:r>
        <w:t>Укладка бетона</w:t>
      </w:r>
      <w:r w:rsidR="00EB43A8">
        <w:t xml:space="preserve"> методами подводного бетонирования</w:t>
      </w:r>
      <w:r>
        <w:t>;</w:t>
      </w:r>
    </w:p>
    <w:p w:rsidR="00342114" w:rsidRDefault="00342114" w:rsidP="009944CF">
      <w:pPr>
        <w:tabs>
          <w:tab w:val="num" w:pos="851"/>
        </w:tabs>
        <w:ind w:firstLine="567"/>
        <w:jc w:val="both"/>
        <w:rPr>
          <w:b/>
        </w:rPr>
      </w:pPr>
      <w:r>
        <w:rPr>
          <w:b/>
        </w:rPr>
        <w:t xml:space="preserve">Ремонт деформационных швов плит </w:t>
      </w:r>
      <w:r w:rsidR="00EB43A8">
        <w:rPr>
          <w:b/>
        </w:rPr>
        <w:t xml:space="preserve">А, </w:t>
      </w:r>
      <w:r>
        <w:rPr>
          <w:b/>
        </w:rPr>
        <w:t>Б и В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 w:rsidRPr="00E22A44">
        <w:t xml:space="preserve"> </w:t>
      </w:r>
      <w:r>
        <w:t xml:space="preserve">Разборка </w:t>
      </w:r>
      <w:r w:rsidR="00EB43A8">
        <w:t>деформационных швов ж/бетонных</w:t>
      </w:r>
      <w:r>
        <w:t xml:space="preserve"> плит;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>
        <w:t xml:space="preserve"> </w:t>
      </w:r>
      <w:r w:rsidR="00EB43A8">
        <w:t>Извлечение деревянного заполнения швов;</w:t>
      </w:r>
    </w:p>
    <w:p w:rsidR="00342114" w:rsidRPr="00D700A5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>
        <w:t xml:space="preserve"> </w:t>
      </w:r>
      <w:r w:rsidR="00EB43A8">
        <w:t>Заполнение швов экструдированным полистиролом;</w:t>
      </w:r>
    </w:p>
    <w:p w:rsidR="00342114" w:rsidRPr="00D700A5" w:rsidRDefault="00EB43A8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>
        <w:t xml:space="preserve"> Восстановление </w:t>
      </w:r>
      <w:r w:rsidR="00C657CC">
        <w:t>края шва ремонтной смесью;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>
        <w:t xml:space="preserve"> </w:t>
      </w:r>
      <w:r w:rsidR="00C657CC">
        <w:t>Обеспыливание поверхности деформационного шва;</w:t>
      </w:r>
    </w:p>
    <w:p w:rsidR="00342114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>
        <w:t xml:space="preserve"> </w:t>
      </w:r>
      <w:r w:rsidR="00C657CC">
        <w:t>Устройство послойной обмазочной гидроизоляции швов с применением полимерной армирующей сетки.</w:t>
      </w:r>
    </w:p>
    <w:p w:rsidR="00342114" w:rsidRPr="00260B71" w:rsidRDefault="00342114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 w:rsidRPr="00260B71">
        <w:lastRenderedPageBreak/>
        <w:t>Уборка откоса от строительного мусора и материалов;</w:t>
      </w:r>
    </w:p>
    <w:p w:rsidR="00342114" w:rsidRPr="00260B71" w:rsidRDefault="00F1402D" w:rsidP="009944CF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567"/>
        <w:jc w:val="both"/>
      </w:pPr>
      <w:r>
        <w:t>Сбор, транспортирование и размещение</w:t>
      </w:r>
      <w:r w:rsidR="00342114" w:rsidRPr="00260B71">
        <w:t xml:space="preserve"> строительного мусора.</w:t>
      </w:r>
    </w:p>
    <w:p w:rsidR="00342114" w:rsidRPr="00260B71" w:rsidRDefault="00342114" w:rsidP="009944CF">
      <w:pPr>
        <w:tabs>
          <w:tab w:val="num" w:pos="851"/>
        </w:tabs>
        <w:ind w:firstLine="567"/>
        <w:jc w:val="both"/>
      </w:pPr>
    </w:p>
    <w:p w:rsidR="00342114" w:rsidRPr="00C657CC" w:rsidRDefault="00342114" w:rsidP="009944CF">
      <w:pPr>
        <w:widowControl/>
        <w:numPr>
          <w:ilvl w:val="0"/>
          <w:numId w:val="13"/>
        </w:numPr>
        <w:tabs>
          <w:tab w:val="clear" w:pos="644"/>
          <w:tab w:val="num" w:pos="851"/>
        </w:tabs>
        <w:autoSpaceDE/>
        <w:autoSpaceDN/>
        <w:adjustRightInd/>
        <w:ind w:left="0" w:firstLine="567"/>
        <w:jc w:val="both"/>
        <w:rPr>
          <w:b/>
        </w:rPr>
      </w:pPr>
      <w:r w:rsidRPr="00C657CC">
        <w:rPr>
          <w:b/>
          <w:u w:val="single"/>
        </w:rPr>
        <w:t>Порядок проведения приемки результатов работы</w:t>
      </w:r>
      <w:r w:rsidRPr="00C657CC">
        <w:rPr>
          <w:b/>
        </w:rPr>
        <w:t xml:space="preserve"> </w:t>
      </w:r>
    </w:p>
    <w:p w:rsidR="00342114" w:rsidRPr="00260B71" w:rsidRDefault="00C657CC" w:rsidP="009944CF">
      <w:pPr>
        <w:pStyle w:val="22"/>
        <w:tabs>
          <w:tab w:val="num" w:pos="851"/>
        </w:tabs>
        <w:ind w:firstLine="567"/>
        <w:rPr>
          <w:szCs w:val="24"/>
          <w:lang w:val="ru-RU"/>
        </w:rPr>
      </w:pPr>
      <w:r>
        <w:rPr>
          <w:szCs w:val="24"/>
          <w:lang w:val="ru-RU"/>
        </w:rPr>
        <w:t>8</w:t>
      </w:r>
      <w:r w:rsidR="00342114" w:rsidRPr="00260B71">
        <w:rPr>
          <w:szCs w:val="24"/>
          <w:lang w:val="ru-RU"/>
        </w:rPr>
        <w:t>.1. Приёмка</w:t>
      </w:r>
      <w:r w:rsidR="00F1402D">
        <w:rPr>
          <w:szCs w:val="24"/>
          <w:lang w:val="ru-RU"/>
        </w:rPr>
        <w:t xml:space="preserve"> из ремонта осуществляется по п</w:t>
      </w:r>
      <w:r w:rsidR="00342114" w:rsidRPr="00260B71">
        <w:rPr>
          <w:szCs w:val="24"/>
          <w:lang w:val="ru-RU"/>
        </w:rPr>
        <w:t xml:space="preserve">рограмме приёмки из ремонта </w:t>
      </w:r>
      <w:r w:rsidR="00F1402D">
        <w:rPr>
          <w:szCs w:val="24"/>
          <w:lang w:val="ru-RU"/>
        </w:rPr>
        <w:t>«</w:t>
      </w:r>
      <w:r w:rsidR="00045791" w:rsidRPr="00045791">
        <w:rPr>
          <w:szCs w:val="24"/>
          <w:lang w:val="ru-RU"/>
        </w:rPr>
        <w:t>Плотина левобережная - сооружение, пл.застройки 102083,7 кв.м., назначение: нежилое инв.№ТГ0000005. Ремонт бетона плит верховых откосов левобережной грунтовой плотины.</w:t>
      </w:r>
      <w:r w:rsidR="00045791" w:rsidRPr="00045791">
        <w:rPr>
          <w:lang w:val="ru-RU"/>
        </w:rPr>
        <w:t xml:space="preserve"> </w:t>
      </w:r>
      <w:r w:rsidR="00EE19F3" w:rsidRPr="00EE19F3">
        <w:rPr>
          <w:szCs w:val="24"/>
          <w:lang w:val="ru-RU"/>
        </w:rPr>
        <w:t>Плотина правобережная - сооружение, пл.застройки 589028,6 кв.м., назначение: нежилое инв.№ТГ0000000004. Ремонт бетона плит верхового откоса пра</w:t>
      </w:r>
      <w:r w:rsidR="00EE19F3">
        <w:rPr>
          <w:szCs w:val="24"/>
          <w:lang w:val="ru-RU"/>
        </w:rPr>
        <w:t>вобережной грунтовой плотины</w:t>
      </w:r>
      <w:r w:rsidR="00342114" w:rsidRPr="00260B71">
        <w:rPr>
          <w:szCs w:val="24"/>
          <w:lang w:val="ru-RU"/>
        </w:rPr>
        <w:t>» с оформлением акта.</w:t>
      </w:r>
      <w:r w:rsidR="00F1402D">
        <w:rPr>
          <w:szCs w:val="24"/>
          <w:lang w:val="ru-RU"/>
        </w:rPr>
        <w:t>»</w:t>
      </w:r>
    </w:p>
    <w:p w:rsidR="00342114" w:rsidRPr="00260B71" w:rsidRDefault="00342114" w:rsidP="009944CF">
      <w:pPr>
        <w:pStyle w:val="a4"/>
        <w:tabs>
          <w:tab w:val="num" w:pos="851"/>
        </w:tabs>
        <w:ind w:firstLine="567"/>
        <w:jc w:val="both"/>
        <w:rPr>
          <w:sz w:val="24"/>
          <w:szCs w:val="24"/>
          <w:lang w:val="ru-RU"/>
        </w:rPr>
      </w:pPr>
    </w:p>
    <w:p w:rsidR="00342114" w:rsidRPr="00260B71" w:rsidRDefault="00C657CC" w:rsidP="009944CF">
      <w:pPr>
        <w:pStyle w:val="a4"/>
        <w:tabs>
          <w:tab w:val="left" w:pos="426"/>
          <w:tab w:val="num" w:pos="851"/>
        </w:tabs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342114" w:rsidRPr="00260B71">
        <w:rPr>
          <w:sz w:val="24"/>
          <w:szCs w:val="24"/>
          <w:lang w:val="ru-RU"/>
        </w:rPr>
        <w:t>.</w:t>
      </w:r>
      <w:r w:rsidR="00342114" w:rsidRPr="00260B71">
        <w:rPr>
          <w:sz w:val="24"/>
          <w:szCs w:val="24"/>
          <w:lang w:val="ru-RU"/>
        </w:rPr>
        <w:tab/>
      </w:r>
      <w:r w:rsidR="00342114" w:rsidRPr="00D813B7">
        <w:rPr>
          <w:b/>
          <w:sz w:val="24"/>
          <w:szCs w:val="24"/>
          <w:u w:val="single"/>
          <w:lang w:val="ru-RU"/>
        </w:rPr>
        <w:t>Перечень и комплектность результатов работы</w:t>
      </w:r>
      <w:r w:rsidR="00D813B7">
        <w:rPr>
          <w:b/>
          <w:sz w:val="24"/>
          <w:szCs w:val="24"/>
          <w:u w:val="single"/>
          <w:lang w:val="ru-RU"/>
        </w:rPr>
        <w:t>, подлежащих приемке Заказчиком</w:t>
      </w:r>
      <w:r w:rsidR="00342114" w:rsidRPr="00D813B7">
        <w:rPr>
          <w:sz w:val="24"/>
          <w:szCs w:val="24"/>
          <w:lang w:val="ru-RU"/>
        </w:rPr>
        <w:t xml:space="preserve"> </w:t>
      </w:r>
    </w:p>
    <w:p w:rsidR="00342114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>
        <w:t>9</w:t>
      </w:r>
      <w:r w:rsidR="00342114">
        <w:t>.1</w:t>
      </w:r>
      <w:r w:rsidR="00D813B7">
        <w:t>.</w:t>
      </w:r>
      <w:r w:rsidR="00342114">
        <w:t xml:space="preserve"> Акт предремонтного обследования;</w:t>
      </w:r>
    </w:p>
    <w:p w:rsidR="00342114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>
        <w:t>9</w:t>
      </w:r>
      <w:r w:rsidR="00342114">
        <w:t>.2</w:t>
      </w:r>
      <w:r w:rsidR="00D813B7">
        <w:t>.</w:t>
      </w:r>
      <w:r w:rsidR="00342114">
        <w:t xml:space="preserve"> Акт готовности объекта к ремонту;</w:t>
      </w:r>
    </w:p>
    <w:p w:rsidR="00342114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>
        <w:t>9</w:t>
      </w:r>
      <w:r w:rsidR="00342114">
        <w:t>.3</w:t>
      </w:r>
      <w:r w:rsidR="00D813B7">
        <w:t>.</w:t>
      </w:r>
      <w:r w:rsidR="00342114">
        <w:t xml:space="preserve"> Акты скрытых работ с цветными фотографиями в виде Приложений к Актам с фиксацией всех скрытых работ;</w:t>
      </w:r>
    </w:p>
    <w:p w:rsidR="00342114" w:rsidRPr="009944CF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 w:rsidRPr="009944CF">
        <w:t>9</w:t>
      </w:r>
      <w:r w:rsidR="00342114" w:rsidRPr="009944CF">
        <w:t>.4</w:t>
      </w:r>
      <w:r w:rsidR="00D813B7" w:rsidRPr="009944CF">
        <w:t>.</w:t>
      </w:r>
      <w:r w:rsidR="00342114" w:rsidRPr="009944CF">
        <w:t xml:space="preserve"> Ведомость объемов ремонтных работ;</w:t>
      </w:r>
    </w:p>
    <w:p w:rsidR="00342114" w:rsidRPr="009944CF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 w:rsidRPr="009944CF">
        <w:t>9</w:t>
      </w:r>
      <w:r w:rsidR="00342114" w:rsidRPr="009944CF">
        <w:t>.5</w:t>
      </w:r>
      <w:r w:rsidR="00D813B7" w:rsidRPr="009944CF">
        <w:t>.</w:t>
      </w:r>
      <w:r w:rsidR="00342114" w:rsidRPr="009944CF">
        <w:t xml:space="preserve"> Акт приёмки из ремонта;</w:t>
      </w:r>
    </w:p>
    <w:p w:rsidR="00342114" w:rsidRPr="009944CF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 w:rsidRPr="009944CF">
        <w:t>9</w:t>
      </w:r>
      <w:r w:rsidR="00342114" w:rsidRPr="009944CF">
        <w:t>.6</w:t>
      </w:r>
      <w:r w:rsidR="00D813B7" w:rsidRPr="009944CF">
        <w:t>.</w:t>
      </w:r>
      <w:r w:rsidR="00342114" w:rsidRPr="009944CF">
        <w:t xml:space="preserve"> Общий журнал работ;</w:t>
      </w:r>
    </w:p>
    <w:p w:rsidR="00342114" w:rsidRPr="009944CF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 w:rsidRPr="009944CF">
        <w:t>9</w:t>
      </w:r>
      <w:r w:rsidR="00342114" w:rsidRPr="009944CF">
        <w:t>.7</w:t>
      </w:r>
      <w:r w:rsidR="00D813B7" w:rsidRPr="009944CF">
        <w:t>.</w:t>
      </w:r>
      <w:r w:rsidR="00342114" w:rsidRPr="009944CF">
        <w:t xml:space="preserve"> Сертификаты соответствия на материалы;</w:t>
      </w:r>
    </w:p>
    <w:p w:rsidR="00342114" w:rsidRPr="009944CF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 w:rsidRPr="009944CF">
        <w:t>9</w:t>
      </w:r>
      <w:r w:rsidR="00342114" w:rsidRPr="009944CF">
        <w:t>.8</w:t>
      </w:r>
      <w:r w:rsidR="00D813B7" w:rsidRPr="009944CF">
        <w:t>.</w:t>
      </w:r>
      <w:r w:rsidR="00342114" w:rsidRPr="009944CF">
        <w:t xml:space="preserve"> Результаты лабораторных испытаний образцов бетона;</w:t>
      </w:r>
    </w:p>
    <w:p w:rsidR="00342114" w:rsidRPr="009944CF" w:rsidRDefault="00C657CC" w:rsidP="009944CF">
      <w:pPr>
        <w:pStyle w:val="a6"/>
        <w:tabs>
          <w:tab w:val="num" w:pos="360"/>
          <w:tab w:val="num" w:pos="851"/>
        </w:tabs>
        <w:ind w:left="0" w:firstLine="567"/>
        <w:contextualSpacing w:val="0"/>
        <w:jc w:val="both"/>
      </w:pPr>
      <w:r w:rsidRPr="009944CF">
        <w:t>9</w:t>
      </w:r>
      <w:r w:rsidR="00342114" w:rsidRPr="009944CF">
        <w:t>.9. Исполнительные чертежи, схемы, фотографии в электронном виде и на бумаге;</w:t>
      </w:r>
    </w:p>
    <w:p w:rsidR="00342114" w:rsidRPr="009944CF" w:rsidRDefault="00D813B7" w:rsidP="009944CF">
      <w:pPr>
        <w:pStyle w:val="a4"/>
        <w:tabs>
          <w:tab w:val="num" w:pos="360"/>
          <w:tab w:val="left" w:pos="426"/>
          <w:tab w:val="num" w:pos="851"/>
        </w:tabs>
        <w:ind w:firstLine="567"/>
        <w:jc w:val="both"/>
        <w:rPr>
          <w:sz w:val="24"/>
          <w:szCs w:val="24"/>
          <w:lang w:val="ru-RU"/>
        </w:rPr>
      </w:pPr>
      <w:r w:rsidRPr="009944CF">
        <w:rPr>
          <w:sz w:val="24"/>
          <w:szCs w:val="24"/>
          <w:lang w:val="ru-RU"/>
        </w:rPr>
        <w:t>9</w:t>
      </w:r>
      <w:r w:rsidR="00342114" w:rsidRPr="009944CF">
        <w:rPr>
          <w:sz w:val="24"/>
          <w:szCs w:val="24"/>
          <w:lang w:val="ru-RU"/>
        </w:rPr>
        <w:t xml:space="preserve">.10. </w:t>
      </w:r>
      <w:r w:rsidR="009944CF" w:rsidRPr="009944CF">
        <w:rPr>
          <w:sz w:val="24"/>
          <w:szCs w:val="24"/>
          <w:lang w:val="ru-RU"/>
        </w:rPr>
        <w:t>Справка о количестве отходов, вывезенных с места производства работ на полигон для захоронения</w:t>
      </w:r>
      <w:r w:rsidR="00342114" w:rsidRPr="009944CF">
        <w:rPr>
          <w:sz w:val="24"/>
          <w:szCs w:val="24"/>
          <w:lang w:val="ru-RU"/>
        </w:rPr>
        <w:t>.</w:t>
      </w:r>
    </w:p>
    <w:p w:rsidR="007921D6" w:rsidRPr="009944CF" w:rsidRDefault="007921D6" w:rsidP="009944CF">
      <w:pPr>
        <w:pStyle w:val="Style5"/>
        <w:widowControl/>
        <w:ind w:firstLine="567"/>
      </w:pPr>
    </w:p>
    <w:p w:rsidR="007921D6" w:rsidRPr="009944CF" w:rsidRDefault="007921D6" w:rsidP="009944CF">
      <w:pPr>
        <w:pStyle w:val="Style5"/>
        <w:widowControl/>
        <w:ind w:firstLine="567"/>
      </w:pPr>
    </w:p>
    <w:p w:rsidR="00B36935" w:rsidRDefault="00B36935" w:rsidP="009944CF">
      <w:pPr>
        <w:ind w:firstLine="567"/>
      </w:pPr>
    </w:p>
    <w:p w:rsidR="00B577E0" w:rsidRDefault="00B577E0" w:rsidP="00B577E0">
      <w:pPr>
        <w:ind w:firstLine="720"/>
      </w:pPr>
      <w:r>
        <w:t xml:space="preserve">Начальник ОЭЦ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 П. Гаримыко</w:t>
      </w:r>
    </w:p>
    <w:p w:rsidR="00B577E0" w:rsidRDefault="00B577E0" w:rsidP="00B577E0">
      <w:pPr>
        <w:ind w:firstLine="720"/>
      </w:pPr>
    </w:p>
    <w:p w:rsidR="00B577E0" w:rsidRDefault="00B577E0" w:rsidP="00B577E0">
      <w:pPr>
        <w:ind w:firstLine="720"/>
      </w:pPr>
      <w:r>
        <w:t>Начальник УТОиР ЗиС</w:t>
      </w:r>
      <w:r>
        <w:tab/>
      </w:r>
      <w:r>
        <w:tab/>
      </w:r>
      <w:r>
        <w:tab/>
      </w:r>
      <w:r>
        <w:tab/>
      </w:r>
      <w:r>
        <w:tab/>
      </w:r>
      <w:r>
        <w:tab/>
        <w:t>Е. А. Кочкин</w:t>
      </w:r>
    </w:p>
    <w:p w:rsidR="00B577E0" w:rsidRDefault="00B577E0" w:rsidP="00B577E0">
      <w:pPr>
        <w:ind w:firstLine="720"/>
      </w:pPr>
    </w:p>
    <w:p w:rsidR="00B577E0" w:rsidRDefault="00B577E0" w:rsidP="00B577E0">
      <w:pPr>
        <w:ind w:firstLine="720"/>
        <w:rPr>
          <w:vertAlign w:val="superscript"/>
        </w:rPr>
      </w:pPr>
      <w:r>
        <w:t>Инженер-эколог 1 кат.</w:t>
      </w:r>
      <w:r>
        <w:tab/>
      </w:r>
      <w:r>
        <w:tab/>
      </w:r>
      <w:r>
        <w:tab/>
      </w:r>
      <w:r>
        <w:tab/>
      </w:r>
      <w:r>
        <w:tab/>
      </w:r>
      <w:r>
        <w:tab/>
        <w:t>А. А. Макеева</w:t>
      </w:r>
    </w:p>
    <w:p w:rsidR="00B577E0" w:rsidRDefault="00B577E0" w:rsidP="00B577E0"/>
    <w:p w:rsidR="00B577E0" w:rsidRDefault="00B577E0" w:rsidP="00B577E0">
      <w:pPr>
        <w:rPr>
          <w:color w:val="FFFFFF"/>
          <w:u w:val="single"/>
        </w:rPr>
      </w:pPr>
      <w:r>
        <w:rPr>
          <w:color w:val="FFFFFF"/>
          <w:u w:val="single"/>
        </w:rPr>
        <w:t xml:space="preserve">С Николаев А.Н.  </w:t>
      </w:r>
      <w:r>
        <w:rPr>
          <w:color w:val="FFFFFF"/>
        </w:rPr>
        <w:t xml:space="preserve">                               ____________________    </w:t>
      </w:r>
      <w:r>
        <w:rPr>
          <w:color w:val="FFFFFF"/>
          <w:u w:val="single"/>
        </w:rPr>
        <w:t xml:space="preserve">          </w:t>
      </w:r>
    </w:p>
    <w:p w:rsidR="00B36935" w:rsidRDefault="00B36935" w:rsidP="009944CF">
      <w:pPr>
        <w:ind w:firstLine="567"/>
      </w:pPr>
    </w:p>
    <w:p w:rsidR="003512E2" w:rsidRDefault="003512E2" w:rsidP="009944CF">
      <w:pPr>
        <w:ind w:firstLine="567"/>
      </w:pPr>
    </w:p>
    <w:p w:rsidR="00704E40" w:rsidRPr="00B36935" w:rsidRDefault="00704E40" w:rsidP="009944CF">
      <w:pPr>
        <w:ind w:firstLine="567"/>
      </w:pPr>
      <w:r w:rsidRPr="00B36935">
        <w:tab/>
      </w:r>
    </w:p>
    <w:sectPr w:rsidR="00704E40" w:rsidRPr="00B36935" w:rsidSect="00803611">
      <w:type w:val="continuous"/>
      <w:pgSz w:w="11905" w:h="16837"/>
      <w:pgMar w:top="709" w:right="990" w:bottom="851" w:left="14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E57" w:rsidRDefault="008F2E57">
      <w:r>
        <w:separator/>
      </w:r>
    </w:p>
  </w:endnote>
  <w:endnote w:type="continuationSeparator" w:id="0">
    <w:p w:rsidR="008F2E57" w:rsidRDefault="008F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E57" w:rsidRDefault="008F2E57">
      <w:r>
        <w:separator/>
      </w:r>
    </w:p>
  </w:footnote>
  <w:footnote w:type="continuationSeparator" w:id="0">
    <w:p w:rsidR="008F2E57" w:rsidRDefault="008F2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 w15:restartNumberingAfterBreak="0">
    <w:nsid w:val="1BED0CA8"/>
    <w:multiLevelType w:val="multilevel"/>
    <w:tmpl w:val="17A8EA8A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003FD1"/>
    <w:multiLevelType w:val="hybridMultilevel"/>
    <w:tmpl w:val="0D527E26"/>
    <w:lvl w:ilvl="0" w:tplc="26F61D4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3" w15:restartNumberingAfterBreak="0">
    <w:nsid w:val="5662488F"/>
    <w:multiLevelType w:val="hybridMultilevel"/>
    <w:tmpl w:val="9DA6513C"/>
    <w:lvl w:ilvl="0" w:tplc="2F1816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3560F"/>
    <w:multiLevelType w:val="multilevel"/>
    <w:tmpl w:val="6D8AD6E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bullet"/>
      <w:lvlText w:val=""/>
      <w:lvlJc w:val="left"/>
      <w:pPr>
        <w:tabs>
          <w:tab w:val="num" w:pos="1547"/>
        </w:tabs>
        <w:ind w:left="154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</w:lvl>
  </w:abstractNum>
  <w:abstractNum w:abstractNumId="15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A865A26"/>
    <w:multiLevelType w:val="multilevel"/>
    <w:tmpl w:val="73AADD56"/>
    <w:lvl w:ilvl="0">
      <w:start w:val="4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120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</w:lvl>
  </w:abstractNum>
  <w:abstractNum w:abstractNumId="19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abstractNum w:abstractNumId="26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"/>
  </w:num>
  <w:num w:numId="6">
    <w:abstractNumId w:val="23"/>
  </w:num>
  <w:num w:numId="7">
    <w:abstractNumId w:val="20"/>
  </w:num>
  <w:num w:numId="8">
    <w:abstractNumId w:val="5"/>
  </w:num>
  <w:num w:numId="9">
    <w:abstractNumId w:val="17"/>
  </w:num>
  <w:num w:numId="10">
    <w:abstractNumId w:val="17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2"/>
  </w:num>
  <w:num w:numId="14">
    <w:abstractNumId w:val="15"/>
  </w:num>
  <w:num w:numId="15">
    <w:abstractNumId w:val="11"/>
  </w:num>
  <w:num w:numId="16">
    <w:abstractNumId w:val="9"/>
  </w:num>
  <w:num w:numId="17">
    <w:abstractNumId w:val="1"/>
  </w:num>
  <w:num w:numId="18">
    <w:abstractNumId w:val="7"/>
  </w:num>
  <w:num w:numId="19">
    <w:abstractNumId w:val="16"/>
  </w:num>
  <w:num w:numId="20">
    <w:abstractNumId w:val="1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6"/>
  </w:num>
  <w:num w:numId="25">
    <w:abstractNumId w:val="26"/>
  </w:num>
  <w:num w:numId="26">
    <w:abstractNumId w:val="19"/>
  </w:num>
  <w:num w:numId="27">
    <w:abstractNumId w:val="21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01BB3"/>
    <w:rsid w:val="0001728C"/>
    <w:rsid w:val="0003227C"/>
    <w:rsid w:val="00045791"/>
    <w:rsid w:val="00096861"/>
    <w:rsid w:val="000C3E75"/>
    <w:rsid w:val="000D5AE5"/>
    <w:rsid w:val="001B051B"/>
    <w:rsid w:val="001E77D1"/>
    <w:rsid w:val="001F5F45"/>
    <w:rsid w:val="00251002"/>
    <w:rsid w:val="002726D6"/>
    <w:rsid w:val="002775B0"/>
    <w:rsid w:val="00294981"/>
    <w:rsid w:val="002B5A41"/>
    <w:rsid w:val="00342114"/>
    <w:rsid w:val="003512E2"/>
    <w:rsid w:val="003709E0"/>
    <w:rsid w:val="003C047F"/>
    <w:rsid w:val="00435409"/>
    <w:rsid w:val="004419CB"/>
    <w:rsid w:val="00473134"/>
    <w:rsid w:val="0048353A"/>
    <w:rsid w:val="004C7AC8"/>
    <w:rsid w:val="00502A2D"/>
    <w:rsid w:val="00524B94"/>
    <w:rsid w:val="00560C0B"/>
    <w:rsid w:val="005B4500"/>
    <w:rsid w:val="00673DA7"/>
    <w:rsid w:val="006A005A"/>
    <w:rsid w:val="006B718C"/>
    <w:rsid w:val="006C0DF3"/>
    <w:rsid w:val="006D06D0"/>
    <w:rsid w:val="006E4272"/>
    <w:rsid w:val="00704E40"/>
    <w:rsid w:val="00715A14"/>
    <w:rsid w:val="007921D6"/>
    <w:rsid w:val="00797EC9"/>
    <w:rsid w:val="00803611"/>
    <w:rsid w:val="00803751"/>
    <w:rsid w:val="008D40DD"/>
    <w:rsid w:val="008F2E57"/>
    <w:rsid w:val="008F5215"/>
    <w:rsid w:val="00904EDC"/>
    <w:rsid w:val="009148B6"/>
    <w:rsid w:val="009944CF"/>
    <w:rsid w:val="009C4038"/>
    <w:rsid w:val="009C59C7"/>
    <w:rsid w:val="009D75B7"/>
    <w:rsid w:val="009E4555"/>
    <w:rsid w:val="00A12D7C"/>
    <w:rsid w:val="00A30EC3"/>
    <w:rsid w:val="00A9393F"/>
    <w:rsid w:val="00AA2468"/>
    <w:rsid w:val="00AF7A69"/>
    <w:rsid w:val="00B36935"/>
    <w:rsid w:val="00B577E0"/>
    <w:rsid w:val="00B86833"/>
    <w:rsid w:val="00BC53FB"/>
    <w:rsid w:val="00BE69EE"/>
    <w:rsid w:val="00C609F5"/>
    <w:rsid w:val="00C657CC"/>
    <w:rsid w:val="00C85E51"/>
    <w:rsid w:val="00CE1160"/>
    <w:rsid w:val="00D101BB"/>
    <w:rsid w:val="00D813B7"/>
    <w:rsid w:val="00E367DC"/>
    <w:rsid w:val="00E529F3"/>
    <w:rsid w:val="00EB43A8"/>
    <w:rsid w:val="00EC4A65"/>
    <w:rsid w:val="00EE19F3"/>
    <w:rsid w:val="00EE42E3"/>
    <w:rsid w:val="00F068EF"/>
    <w:rsid w:val="00F1402D"/>
    <w:rsid w:val="00F85594"/>
    <w:rsid w:val="00F903BB"/>
    <w:rsid w:val="00FA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3DAF1"/>
  <w14:defaultImageDpi w14:val="0"/>
  <w15:docId w15:val="{1928A487-4FAF-4189-B6BF-F7DA1FAB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06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6D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704E4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4E40"/>
    <w:rPr>
      <w:rFonts w:hAnsi="Times New Roman" w:cs="Times New Roman"/>
      <w:sz w:val="24"/>
      <w:szCs w:val="24"/>
    </w:rPr>
  </w:style>
  <w:style w:type="paragraph" w:styleId="ab">
    <w:name w:val="Block Text"/>
    <w:basedOn w:val="a"/>
    <w:semiHidden/>
    <w:unhideWhenUsed/>
    <w:rsid w:val="00704E40"/>
    <w:pPr>
      <w:widowControl/>
      <w:autoSpaceDE/>
      <w:autoSpaceDN/>
      <w:adjustRightInd/>
      <w:ind w:left="900" w:right="1075"/>
      <w:jc w:val="center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6935"/>
    <w:rPr>
      <w:rFonts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6935"/>
    <w:rPr>
      <w:rFonts w:hAnsi="Times New Roman" w:cs="Times New Roman"/>
      <w:sz w:val="24"/>
      <w:szCs w:val="24"/>
    </w:rPr>
  </w:style>
  <w:style w:type="paragraph" w:customStyle="1" w:styleId="1">
    <w:name w:val="Обычный1"/>
    <w:rsid w:val="00342114"/>
    <w:pPr>
      <w:spacing w:after="0" w:line="240" w:lineRule="auto"/>
    </w:pPr>
    <w:rPr>
      <w:rFonts w:eastAsia="Calibri" w:hAnsi="Times New Roman" w:cs="Times New Roman"/>
      <w:sz w:val="20"/>
      <w:szCs w:val="20"/>
    </w:rPr>
  </w:style>
  <w:style w:type="paragraph" w:customStyle="1" w:styleId="22">
    <w:name w:val="Основной текст 22"/>
    <w:basedOn w:val="a"/>
    <w:rsid w:val="00342114"/>
    <w:pPr>
      <w:widowControl/>
      <w:autoSpaceDE/>
      <w:autoSpaceDN/>
      <w:adjustRightInd/>
      <w:jc w:val="both"/>
    </w:pPr>
    <w:rPr>
      <w:rFonts w:eastAsia="Times New Roman"/>
      <w:szCs w:val="20"/>
      <w:lang w:val="en-US"/>
    </w:rPr>
  </w:style>
  <w:style w:type="paragraph" w:customStyle="1" w:styleId="5">
    <w:name w:val="Абзац списка5"/>
    <w:basedOn w:val="a"/>
    <w:rsid w:val="00342114"/>
    <w:pPr>
      <w:widowControl/>
      <w:autoSpaceDE/>
      <w:autoSpaceDN/>
      <w:adjustRightInd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394F1-8B2A-40EA-86D9-2FB92B58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862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Podolyak Nataliya</cp:lastModifiedBy>
  <cp:revision>4</cp:revision>
  <cp:lastPrinted>2024-07-04T00:04:00Z</cp:lastPrinted>
  <dcterms:created xsi:type="dcterms:W3CDTF">2024-07-02T07:41:00Z</dcterms:created>
  <dcterms:modified xsi:type="dcterms:W3CDTF">2024-07-04T00:06:00Z</dcterms:modified>
</cp:coreProperties>
</file>